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D9A" w:rsidRDefault="00EA1090">
      <w:pPr>
        <w:pStyle w:val="1"/>
        <w:widowControl/>
        <w:shd w:val="clear" w:color="auto" w:fill="FFFFFF"/>
        <w:snapToGrid w:val="0"/>
        <w:spacing w:beforeAutospacing="0" w:after="210" w:afterAutospacing="0" w:line="21" w:lineRule="atLeast"/>
        <w:jc w:val="center"/>
        <w:rPr>
          <w:rFonts w:ascii="方正小标宋简体" w:eastAsia="方正小标宋简体" w:hAnsi="仿宋" w:cs="仿宋" w:hint="default"/>
          <w:b w:val="0"/>
          <w:sz w:val="44"/>
          <w:szCs w:val="44"/>
        </w:rPr>
      </w:pPr>
      <w:bookmarkStart w:id="0" w:name="_Hlk108162102"/>
      <w:r w:rsidRPr="00EA1090">
        <w:rPr>
          <w:rFonts w:ascii="方正小标宋简体" w:eastAsia="方正小标宋简体" w:hAnsi="仿宋" w:cs="仿宋"/>
          <w:b w:val="0"/>
          <w:sz w:val="44"/>
          <w:szCs w:val="44"/>
        </w:rPr>
        <w:t>通信</w:t>
      </w:r>
      <w:r w:rsidR="00642461" w:rsidRPr="00EA1090">
        <w:rPr>
          <w:rFonts w:ascii="方正小标宋简体" w:eastAsia="方正小标宋简体" w:hAnsi="仿宋" w:cs="仿宋"/>
          <w:b w:val="0"/>
          <w:sz w:val="44"/>
          <w:szCs w:val="44"/>
        </w:rPr>
        <w:t>运营商宽带</w:t>
      </w:r>
      <w:r w:rsidR="000F25C5">
        <w:rPr>
          <w:rFonts w:ascii="方正小标宋简体" w:eastAsia="方正小标宋简体" w:hAnsi="仿宋" w:cs="仿宋"/>
          <w:b w:val="0"/>
          <w:sz w:val="44"/>
          <w:szCs w:val="44"/>
        </w:rPr>
        <w:t>用户</w:t>
      </w:r>
      <w:r w:rsidR="00642461" w:rsidRPr="00EA1090">
        <w:rPr>
          <w:rFonts w:ascii="方正小标宋简体" w:eastAsia="方正小标宋简体" w:hAnsi="仿宋" w:cs="仿宋"/>
          <w:b w:val="0"/>
          <w:sz w:val="44"/>
          <w:szCs w:val="44"/>
        </w:rPr>
        <w:t>接入代拨系统</w:t>
      </w:r>
    </w:p>
    <w:p w:rsidR="00FF177D" w:rsidRPr="00EA1090" w:rsidRDefault="00642461">
      <w:pPr>
        <w:pStyle w:val="1"/>
        <w:widowControl/>
        <w:shd w:val="clear" w:color="auto" w:fill="FFFFFF"/>
        <w:snapToGrid w:val="0"/>
        <w:spacing w:beforeAutospacing="0" w:after="210" w:afterAutospacing="0" w:line="21" w:lineRule="atLeast"/>
        <w:jc w:val="center"/>
        <w:rPr>
          <w:rFonts w:ascii="方正小标宋简体" w:eastAsia="方正小标宋简体" w:hAnsi="仿宋" w:cs="仿宋" w:hint="default"/>
          <w:b w:val="0"/>
          <w:color w:val="222222"/>
          <w:spacing w:val="8"/>
          <w:sz w:val="44"/>
          <w:szCs w:val="44"/>
          <w:shd w:val="clear" w:color="auto" w:fill="FFFFFF"/>
        </w:rPr>
      </w:pPr>
      <w:bookmarkStart w:id="1" w:name="_GoBack"/>
      <w:bookmarkEnd w:id="1"/>
      <w:r w:rsidRPr="00EA1090">
        <w:rPr>
          <w:rFonts w:ascii="方正小标宋简体" w:eastAsia="方正小标宋简体" w:hAnsi="仿宋" w:cs="仿宋"/>
          <w:b w:val="0"/>
          <w:sz w:val="44"/>
          <w:szCs w:val="44"/>
        </w:rPr>
        <w:t>简易教程</w:t>
      </w:r>
    </w:p>
    <w:bookmarkEnd w:id="0"/>
    <w:p w:rsidR="00FF177D" w:rsidRDefault="00642461" w:rsidP="00321B2D">
      <w:pPr>
        <w:snapToGrid w:val="0"/>
        <w:spacing w:line="600" w:lineRule="atLeast"/>
        <w:rPr>
          <w:rStyle w:val="a4"/>
          <w:rFonts w:ascii="宋体" w:eastAsia="宋体" w:hAnsi="宋体" w:cs="宋体"/>
          <w:color w:val="000000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</w:p>
    <w:p w:rsidR="005B615C" w:rsidRPr="005B615C" w:rsidRDefault="005B615C" w:rsidP="005B615C">
      <w:pPr>
        <w:rPr>
          <w:rFonts w:ascii="楷体" w:eastAsia="楷体" w:hAnsi="楷体"/>
          <w:sz w:val="32"/>
        </w:rPr>
      </w:pPr>
      <w:r w:rsidRPr="005B615C">
        <w:rPr>
          <w:rFonts w:ascii="楷体" w:eastAsia="楷体" w:hAnsi="楷体" w:hint="eastAsia"/>
          <w:sz w:val="32"/>
        </w:rPr>
        <w:t>第一步:</w:t>
      </w:r>
      <w:r>
        <w:rPr>
          <w:rFonts w:ascii="楷体" w:eastAsia="楷体" w:hAnsi="楷体" w:hint="eastAsia"/>
          <w:sz w:val="32"/>
        </w:rPr>
        <w:t>配置无线路由器</w:t>
      </w:r>
    </w:p>
    <w:p w:rsidR="005B615C" w:rsidRDefault="00642461" w:rsidP="00321B2D">
      <w:pPr>
        <w:pStyle w:val="a3"/>
        <w:widowControl/>
        <w:snapToGrid w:val="0"/>
        <w:spacing w:beforeAutospacing="0" w:afterAutospacing="0" w:line="600" w:lineRule="atLeast"/>
        <w:ind w:firstLineChars="200" w:firstLine="672"/>
        <w:jc w:val="both"/>
        <w:rPr>
          <w:rStyle w:val="a4"/>
          <w:rFonts w:ascii="仿宋" w:eastAsia="仿宋" w:hAnsi="仿宋" w:cs="Microsoft YaHei UI"/>
          <w:b w:val="0"/>
          <w:color w:val="222222"/>
          <w:spacing w:val="8"/>
          <w:sz w:val="32"/>
          <w:szCs w:val="32"/>
          <w:shd w:val="clear" w:color="auto" w:fill="FFFFFF"/>
        </w:rPr>
      </w:pPr>
      <w:r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登录路由器管理界面，将【WAN】口的上网方式设置成“自动获取</w:t>
      </w:r>
      <w:r w:rsidR="00892A6C"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IP</w:t>
      </w:r>
      <w:r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地址”，“DHCP服务器”并选择“关闭”</w:t>
      </w:r>
      <w:r w:rsid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。</w:t>
      </w:r>
      <w:r w:rsidR="005B615C">
        <w:rPr>
          <w:rStyle w:val="a4"/>
          <w:rFonts w:ascii="仿宋" w:eastAsia="仿宋" w:hAnsi="仿宋" w:cs="Microsoft YaHei UI"/>
          <w:b w:val="0"/>
          <w:color w:val="222222"/>
          <w:spacing w:val="8"/>
          <w:sz w:val="32"/>
          <w:szCs w:val="32"/>
          <w:shd w:val="clear" w:color="auto" w:fill="FFFFFF"/>
        </w:rPr>
        <w:t xml:space="preserve"> </w:t>
      </w:r>
    </w:p>
    <w:p w:rsidR="005B615C" w:rsidRDefault="00642461" w:rsidP="00321B2D">
      <w:pPr>
        <w:pStyle w:val="a3"/>
        <w:widowControl/>
        <w:snapToGrid w:val="0"/>
        <w:spacing w:beforeAutospacing="0" w:afterAutospacing="0" w:line="600" w:lineRule="atLeast"/>
        <w:jc w:val="center"/>
        <w:rPr>
          <w:rStyle w:val="a4"/>
          <w:rFonts w:ascii="仿宋" w:eastAsia="仿宋" w:hAnsi="仿宋" w:cs="Microsoft YaHei UI"/>
          <w:color w:val="FF2941"/>
          <w:spacing w:val="8"/>
          <w:sz w:val="32"/>
          <w:szCs w:val="32"/>
          <w:shd w:val="clear" w:color="auto" w:fill="FFFFFF"/>
        </w:rPr>
      </w:pPr>
      <w:r w:rsidRPr="00321B2D">
        <w:rPr>
          <w:rFonts w:ascii="仿宋" w:eastAsia="仿宋" w:hAnsi="仿宋" w:cs="Microsoft YaHei UI" w:hint="eastAsia"/>
          <w:noProof/>
          <w:color w:val="222222"/>
          <w:spacing w:val="8"/>
          <w:sz w:val="32"/>
          <w:szCs w:val="32"/>
          <w:shd w:val="clear" w:color="auto" w:fill="FFFFFF"/>
        </w:rPr>
        <w:drawing>
          <wp:inline distT="0" distB="0" distL="114300" distR="114300" wp14:anchorId="5E6E353A" wp14:editId="44FCCC5C">
            <wp:extent cx="4462145" cy="2729230"/>
            <wp:effectExtent l="0" t="0" r="14605" b="139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177D" w:rsidRPr="00321B2D" w:rsidRDefault="005B615C" w:rsidP="00321B2D">
      <w:pPr>
        <w:pStyle w:val="a3"/>
        <w:widowControl/>
        <w:snapToGrid w:val="0"/>
        <w:spacing w:beforeAutospacing="0" w:afterAutospacing="0" w:line="600" w:lineRule="atLeast"/>
        <w:jc w:val="center"/>
        <w:rPr>
          <w:rFonts w:ascii="仿宋" w:eastAsia="仿宋" w:hAnsi="仿宋" w:cs="Microsoft YaHei UI"/>
          <w:color w:val="222222"/>
          <w:spacing w:val="8"/>
          <w:sz w:val="32"/>
          <w:szCs w:val="32"/>
          <w:shd w:val="clear" w:color="auto" w:fill="FFFFFF"/>
        </w:rPr>
      </w:pPr>
      <w:r>
        <w:rPr>
          <w:rStyle w:val="a4"/>
          <w:rFonts w:ascii="仿宋" w:eastAsia="仿宋" w:hAnsi="仿宋" w:cs="Microsoft YaHei UI" w:hint="eastAsia"/>
          <w:color w:val="FF2941"/>
          <w:spacing w:val="8"/>
          <w:sz w:val="32"/>
          <w:szCs w:val="32"/>
          <w:shd w:val="clear" w:color="auto" w:fill="FFFFFF"/>
        </w:rPr>
        <w:t>注：</w:t>
      </w:r>
      <w:r w:rsidRPr="00321B2D">
        <w:rPr>
          <w:rStyle w:val="a4"/>
          <w:rFonts w:ascii="仿宋" w:eastAsia="仿宋" w:hAnsi="仿宋" w:cs="Microsoft YaHei UI" w:hint="eastAsia"/>
          <w:color w:val="FF2941"/>
          <w:spacing w:val="8"/>
          <w:sz w:val="32"/>
          <w:szCs w:val="32"/>
          <w:shd w:val="clear" w:color="auto" w:fill="FFFFFF"/>
        </w:rPr>
        <w:t>网线是插到路由器的【LAN】口而非路由器的【WAN】口！路由器上有【WAN】或【LAN】标识，请大家注意一下。</w:t>
      </w:r>
    </w:p>
    <w:p w:rsidR="005B615C" w:rsidRPr="005B615C" w:rsidRDefault="005B615C" w:rsidP="005B615C">
      <w:pPr>
        <w:pStyle w:val="a3"/>
        <w:widowControl/>
        <w:snapToGrid w:val="0"/>
        <w:spacing w:beforeAutospacing="0" w:afterAutospacing="0" w:line="600" w:lineRule="atLeast"/>
        <w:ind w:firstLineChars="200" w:firstLine="672"/>
        <w:jc w:val="both"/>
        <w:rPr>
          <w:rStyle w:val="a4"/>
          <w:rFonts w:ascii="仿宋" w:eastAsia="仿宋" w:hAnsi="仿宋" w:cs="Microsoft YaHei UI"/>
          <w:b w:val="0"/>
          <w:color w:val="222222"/>
          <w:spacing w:val="8"/>
          <w:sz w:val="32"/>
          <w:szCs w:val="32"/>
          <w:shd w:val="clear" w:color="auto" w:fill="FFFFFF"/>
        </w:rPr>
      </w:pPr>
      <w:r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如</w:t>
      </w:r>
      <w:r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有线端口不够，可通过小型交换机进行扩展</w:t>
      </w:r>
      <w:r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。</w:t>
      </w:r>
      <w:r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>可点击</w:t>
      </w:r>
      <w:hyperlink r:id="rId8" w:history="1">
        <w:r w:rsidRPr="005B615C">
          <w:rPr>
            <w:rStyle w:val="a7"/>
            <w:rFonts w:ascii="仿宋" w:eastAsia="仿宋" w:hAnsi="仿宋" w:cs="Microsoft YaHei UI" w:hint="eastAsia"/>
            <w:b/>
            <w:color w:val="222222"/>
            <w:spacing w:val="8"/>
            <w:sz w:val="32"/>
            <w:szCs w:val="32"/>
            <w:shd w:val="clear" w:color="auto" w:fill="FFFFFF"/>
          </w:rPr>
          <w:t>路由器配置</w:t>
        </w:r>
      </w:hyperlink>
      <w:r w:rsidRPr="005B615C">
        <w:rPr>
          <w:rStyle w:val="a4"/>
          <w:rFonts w:ascii="仿宋" w:eastAsia="仿宋" w:hAnsi="仿宋" w:cs="Microsoft YaHei UI" w:hint="eastAsia"/>
          <w:b w:val="0"/>
          <w:color w:val="222222"/>
          <w:spacing w:val="8"/>
          <w:sz w:val="32"/>
          <w:szCs w:val="32"/>
          <w:shd w:val="clear" w:color="auto" w:fill="FFFFFF"/>
        </w:rPr>
        <w:t xml:space="preserve"> 查看详细的配置步骤。</w:t>
      </w:r>
    </w:p>
    <w:p w:rsidR="00FF177D" w:rsidRPr="005B615C" w:rsidRDefault="00FF177D" w:rsidP="00321B2D">
      <w:pPr>
        <w:pStyle w:val="a3"/>
        <w:widowControl/>
        <w:snapToGrid w:val="0"/>
        <w:spacing w:beforeAutospacing="0" w:afterAutospacing="0" w:line="600" w:lineRule="atLeast"/>
        <w:jc w:val="center"/>
        <w:rPr>
          <w:rFonts w:ascii="仿宋" w:eastAsia="仿宋" w:hAnsi="仿宋"/>
          <w:sz w:val="32"/>
          <w:szCs w:val="32"/>
        </w:rPr>
      </w:pPr>
    </w:p>
    <w:p w:rsidR="005B615C" w:rsidRDefault="00642461" w:rsidP="005B615C">
      <w:pPr>
        <w:pStyle w:val="a3"/>
        <w:widowControl/>
        <w:snapToGrid w:val="0"/>
        <w:spacing w:beforeAutospacing="0" w:afterAutospacing="0" w:line="600" w:lineRule="atLeast"/>
        <w:jc w:val="center"/>
        <w:rPr>
          <w:rFonts w:ascii="黑体" w:eastAsia="黑体" w:hAnsi="黑体"/>
          <w:szCs w:val="32"/>
        </w:rPr>
      </w:pPr>
      <w:r w:rsidRPr="00321B2D">
        <w:rPr>
          <w:rFonts w:ascii="仿宋" w:eastAsia="仿宋" w:hAnsi="仿宋" w:cs="Microsoft YaHei UI" w:hint="eastAsia"/>
          <w:noProof/>
          <w:color w:val="222222"/>
          <w:spacing w:val="8"/>
          <w:sz w:val="32"/>
          <w:szCs w:val="32"/>
          <w:shd w:val="clear" w:color="auto" w:fill="FFFFFF"/>
        </w:rPr>
        <w:lastRenderedPageBreak/>
        <w:drawing>
          <wp:inline distT="0" distB="0" distL="114300" distR="114300" wp14:anchorId="3138BA8B" wp14:editId="68592728">
            <wp:extent cx="3850005" cy="3992245"/>
            <wp:effectExtent l="0" t="0" r="17145" b="82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0005" cy="399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177D" w:rsidRPr="005B615C" w:rsidRDefault="005B615C" w:rsidP="005B615C">
      <w:pPr>
        <w:rPr>
          <w:rFonts w:ascii="楷体" w:eastAsia="楷体" w:hAnsi="楷体"/>
          <w:sz w:val="32"/>
        </w:rPr>
      </w:pPr>
      <w:r w:rsidRPr="005B615C">
        <w:rPr>
          <w:rFonts w:ascii="楷体" w:eastAsia="楷体" w:hAnsi="楷体" w:hint="eastAsia"/>
          <w:sz w:val="32"/>
        </w:rPr>
        <w:t>第二步：</w:t>
      </w:r>
      <w:r w:rsidR="00642461" w:rsidRPr="005B615C">
        <w:rPr>
          <w:rFonts w:ascii="楷体" w:eastAsia="楷体" w:hAnsi="楷体" w:hint="eastAsia"/>
          <w:sz w:val="32"/>
        </w:rPr>
        <w:t>绑定学号和运营商</w:t>
      </w:r>
      <w:r w:rsidR="00642461" w:rsidRPr="005B615C">
        <w:rPr>
          <w:rFonts w:ascii="楷体" w:eastAsia="楷体" w:hAnsi="楷体"/>
          <w:sz w:val="32"/>
        </w:rPr>
        <w:t>宽带账号</w:t>
      </w:r>
    </w:p>
    <w:p w:rsidR="005B615C" w:rsidRPr="00635302" w:rsidRDefault="005B615C" w:rsidP="005B615C">
      <w:pPr>
        <w:pStyle w:val="a3"/>
        <w:widowControl/>
        <w:snapToGrid w:val="0"/>
        <w:spacing w:beforeAutospacing="0" w:afterAutospacing="0" w:line="600" w:lineRule="atLeast"/>
        <w:ind w:firstLineChars="200" w:firstLine="672"/>
        <w:jc w:val="both"/>
        <w:rPr>
          <w:rFonts w:ascii="仿宋" w:eastAsia="仿宋" w:hAnsi="仿宋" w:cs="宋体"/>
          <w:color w:val="0D0D0D" w:themeColor="text1" w:themeTint="F2"/>
          <w:sz w:val="32"/>
          <w:szCs w:val="32"/>
        </w:rPr>
      </w:pPr>
      <w:r w:rsidRPr="00635302">
        <w:rPr>
          <w:rStyle w:val="a4"/>
          <w:rFonts w:ascii="仿宋" w:eastAsia="仿宋" w:hAnsi="仿宋" w:cs="宋体" w:hint="eastAsia"/>
          <w:b w:val="0"/>
          <w:color w:val="0D0D0D" w:themeColor="text1" w:themeTint="F2"/>
          <w:spacing w:val="8"/>
          <w:sz w:val="32"/>
          <w:szCs w:val="32"/>
          <w:shd w:val="clear" w:color="auto" w:fill="FFFFFF"/>
        </w:rPr>
        <w:t>使用学号</w:t>
      </w:r>
      <w:r w:rsidRPr="00635302"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登录用户自助服务系统（http://self.gxu.edu.cn）</w:t>
      </w:r>
      <w:r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，</w:t>
      </w:r>
      <w:r w:rsidRPr="00635302"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点击【</w:t>
      </w:r>
      <w:r w:rsidRPr="00635302">
        <w:rPr>
          <w:rStyle w:val="a4"/>
          <w:rFonts w:ascii="仿宋" w:eastAsia="仿宋" w:hAnsi="仿宋" w:cs="宋体" w:hint="eastAsia"/>
          <w:b w:val="0"/>
          <w:color w:val="0D0D0D" w:themeColor="text1" w:themeTint="F2"/>
          <w:spacing w:val="8"/>
          <w:sz w:val="32"/>
          <w:szCs w:val="32"/>
          <w:shd w:val="clear" w:color="auto" w:fill="FFFFFF"/>
        </w:rPr>
        <w:t>服务</w:t>
      </w:r>
      <w:r w:rsidRPr="00635302"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】—&gt;【</w:t>
      </w:r>
      <w:r w:rsidRPr="00635302">
        <w:rPr>
          <w:rStyle w:val="a4"/>
          <w:rFonts w:ascii="仿宋" w:eastAsia="仿宋" w:hAnsi="仿宋" w:cs="宋体" w:hint="eastAsia"/>
          <w:b w:val="0"/>
          <w:color w:val="0D0D0D" w:themeColor="text1" w:themeTint="F2"/>
          <w:spacing w:val="8"/>
          <w:sz w:val="32"/>
          <w:szCs w:val="32"/>
          <w:shd w:val="clear" w:color="auto" w:fill="FFFFFF"/>
        </w:rPr>
        <w:t>绑定运营商账号</w:t>
      </w:r>
      <w:r w:rsidRPr="00635302"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】—&gt;输入对应的运营商宽带账号和密码 —&gt;【</w:t>
      </w:r>
      <w:r w:rsidRPr="00635302">
        <w:rPr>
          <w:rStyle w:val="a4"/>
          <w:rFonts w:ascii="仿宋" w:eastAsia="仿宋" w:hAnsi="仿宋" w:cs="宋体" w:hint="eastAsia"/>
          <w:b w:val="0"/>
          <w:color w:val="0D0D0D" w:themeColor="text1" w:themeTint="F2"/>
          <w:spacing w:val="8"/>
          <w:sz w:val="32"/>
          <w:szCs w:val="32"/>
          <w:shd w:val="clear" w:color="auto" w:fill="FFFFFF"/>
        </w:rPr>
        <w:t>提交</w:t>
      </w:r>
      <w:r w:rsidRPr="00635302">
        <w:rPr>
          <w:rFonts w:ascii="仿宋" w:eastAsia="仿宋" w:hAnsi="仿宋" w:cs="宋体" w:hint="eastAsia"/>
          <w:color w:val="0D0D0D" w:themeColor="text1" w:themeTint="F2"/>
          <w:spacing w:val="8"/>
          <w:sz w:val="32"/>
          <w:szCs w:val="32"/>
          <w:shd w:val="clear" w:color="auto" w:fill="FFFFFF"/>
        </w:rPr>
        <w:t>】，完成运营商宽带账号和校园网学号的绑定。</w:t>
      </w:r>
    </w:p>
    <w:p w:rsidR="00873FED" w:rsidRDefault="00873FED" w:rsidP="00461E5D">
      <w:pPr>
        <w:rPr>
          <w:rFonts w:ascii="楷体" w:eastAsia="楷体" w:hAnsi="楷体"/>
          <w:sz w:val="32"/>
        </w:rPr>
      </w:pPr>
    </w:p>
    <w:p w:rsidR="00FF177D" w:rsidRPr="00461E5D" w:rsidRDefault="00461E5D" w:rsidP="00461E5D">
      <w:pPr>
        <w:rPr>
          <w:rFonts w:ascii="楷体" w:eastAsia="楷体" w:hAnsi="楷体"/>
          <w:sz w:val="32"/>
        </w:rPr>
      </w:pPr>
      <w:r w:rsidRPr="00461E5D">
        <w:rPr>
          <w:rFonts w:ascii="楷体" w:eastAsia="楷体" w:hAnsi="楷体" w:hint="eastAsia"/>
          <w:sz w:val="32"/>
        </w:rPr>
        <w:t>第三步：</w:t>
      </w:r>
      <w:r w:rsidR="00642461" w:rsidRPr="00461E5D">
        <w:rPr>
          <w:rFonts w:ascii="楷体" w:eastAsia="楷体" w:hAnsi="楷体" w:hint="eastAsia"/>
          <w:sz w:val="32"/>
        </w:rPr>
        <w:t>登录上网</w:t>
      </w:r>
    </w:p>
    <w:p w:rsidR="00461E5D" w:rsidRPr="00461E5D" w:rsidRDefault="00461E5D" w:rsidP="00461E5D">
      <w:pPr>
        <w:widowControl/>
        <w:shd w:val="clear" w:color="auto" w:fill="FFFFFF"/>
        <w:snapToGrid w:val="0"/>
        <w:spacing w:line="600" w:lineRule="atLeast"/>
        <w:ind w:firstLineChars="200" w:firstLine="672"/>
        <w:rPr>
          <w:rFonts w:ascii="仿宋" w:eastAsia="仿宋" w:hAnsi="仿宋" w:cs="Microsoft YaHei UI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  <w:r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1.打开浏览器，输入login.gxu.edu.cn或其他外网网址；</w:t>
      </w:r>
    </w:p>
    <w:p w:rsidR="00461E5D" w:rsidRPr="00461E5D" w:rsidRDefault="00461E5D" w:rsidP="00461E5D">
      <w:pPr>
        <w:widowControl/>
        <w:shd w:val="clear" w:color="auto" w:fill="FFFFFF"/>
        <w:snapToGrid w:val="0"/>
        <w:spacing w:line="600" w:lineRule="atLeast"/>
        <w:ind w:firstLineChars="200" w:firstLine="672"/>
        <w:rPr>
          <w:rFonts w:ascii="仿宋" w:eastAsia="仿宋" w:hAnsi="仿宋" w:cs="Microsoft YaHei UI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  <w:r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2.页面自动跳转到登录页面，输入校园网账户和密码（与自服务系统使用的账号密码一致）</w:t>
      </w:r>
    </w:p>
    <w:p w:rsidR="00461E5D" w:rsidRDefault="00461E5D" w:rsidP="00461E5D">
      <w:pPr>
        <w:widowControl/>
        <w:shd w:val="clear" w:color="auto" w:fill="FFFFFF"/>
        <w:snapToGrid w:val="0"/>
        <w:spacing w:line="600" w:lineRule="atLeast"/>
        <w:ind w:firstLineChars="200" w:firstLine="672"/>
        <w:rPr>
          <w:rFonts w:ascii="仿宋" w:eastAsia="仿宋" w:hAnsi="仿宋" w:cs="Microsoft YaHei UI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  <w:r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lastRenderedPageBreak/>
        <w:t>3. 在“线路选择”中选择</w:t>
      </w:r>
      <w:r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对</w:t>
      </w:r>
      <w:r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应的运营商，点击“登录”，显示登录成功后即可上网。</w:t>
      </w:r>
    </w:p>
    <w:p w:rsidR="00FF177D" w:rsidRPr="00461E5D" w:rsidRDefault="00FF177D" w:rsidP="00321B2D">
      <w:pPr>
        <w:widowControl/>
        <w:shd w:val="clear" w:color="auto" w:fill="FFFFFF"/>
        <w:snapToGrid w:val="0"/>
        <w:spacing w:line="600" w:lineRule="atLeast"/>
        <w:rPr>
          <w:rFonts w:ascii="仿宋" w:eastAsia="仿宋" w:hAnsi="仿宋" w:cs="Microsoft YaHei UI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</w:p>
    <w:p w:rsidR="00FF177D" w:rsidRDefault="00642461" w:rsidP="00873FED">
      <w:pPr>
        <w:widowControl/>
        <w:shd w:val="clear" w:color="auto" w:fill="FFFFFF"/>
        <w:snapToGrid w:val="0"/>
        <w:spacing w:line="600" w:lineRule="atLeast"/>
        <w:ind w:firstLineChars="200" w:firstLine="420"/>
        <w:rPr>
          <w:rFonts w:ascii="仿宋" w:eastAsia="仿宋" w:hAnsi="仿宋" w:cs="Microsoft YaHei UI"/>
          <w:spacing w:val="8"/>
          <w:kern w:val="0"/>
          <w:sz w:val="32"/>
          <w:szCs w:val="32"/>
          <w:shd w:val="clear" w:color="auto" w:fill="FFFFFF"/>
          <w:lang w:bidi="ar"/>
        </w:rPr>
      </w:pPr>
      <w:r w:rsidRPr="00321B2D">
        <w:rPr>
          <w:rFonts w:ascii="仿宋" w:eastAsia="仿宋" w:hAnsi="仿宋" w:cs="Microsoft YaHei UI" w:hint="eastAsia"/>
          <w:noProof/>
          <w:color w:val="222222"/>
          <w:spacing w:val="8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F40205E" wp14:editId="1A269323">
            <wp:simplePos x="0" y="0"/>
            <wp:positionH relativeFrom="column">
              <wp:posOffset>-157480</wp:posOffset>
            </wp:positionH>
            <wp:positionV relativeFrom="paragraph">
              <wp:posOffset>58420</wp:posOffset>
            </wp:positionV>
            <wp:extent cx="6139180" cy="2478405"/>
            <wp:effectExtent l="0" t="0" r="13970" b="17145"/>
            <wp:wrapTopAndBottom/>
            <wp:docPr id="7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478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21B2D">
        <w:rPr>
          <w:rFonts w:ascii="仿宋" w:eastAsia="仿宋" w:hAnsi="仿宋" w:hint="eastAsia"/>
          <w:szCs w:val="32"/>
        </w:rPr>
        <w:t xml:space="preserve">               图三 登录上网界面</w:t>
      </w:r>
      <w:r w:rsidR="00461E5D" w:rsidRPr="00461E5D">
        <w:rPr>
          <w:rStyle w:val="a4"/>
          <w:rFonts w:ascii="仿宋" w:eastAsia="仿宋" w:hAnsi="仿宋" w:cs="Microsoft YaHei UI" w:hint="eastAsia"/>
          <w:color w:val="FF0000"/>
          <w:spacing w:val="8"/>
          <w:kern w:val="0"/>
          <w:sz w:val="32"/>
          <w:szCs w:val="32"/>
          <w:shd w:val="clear" w:color="auto" w:fill="FFFFFF"/>
          <w:lang w:bidi="ar"/>
        </w:rPr>
        <w:t>特别注意：</w:t>
      </w:r>
      <w:r w:rsidR="00461E5D"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不要收藏登录页面</w:t>
      </w:r>
      <w:r w:rsid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注：</w:t>
      </w:r>
      <w:r w:rsidR="00EA1090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第一次上网时，请勿通过</w:t>
      </w:r>
      <w:r w:rsidR="00461E5D" w:rsidRPr="00461E5D">
        <w:rPr>
          <w:rFonts w:ascii="仿宋" w:eastAsia="仿宋" w:hAnsi="仿宋" w:cs="Microsoft YaHei UI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  <w:t>收藏的登录页面网站去登录！</w:t>
      </w:r>
      <w:r w:rsidR="00EA1090" w:rsidRPr="00461E5D">
        <w:rPr>
          <w:rFonts w:ascii="仿宋" w:eastAsia="仿宋" w:hAnsi="仿宋" w:cs="Microsoft YaHei UI"/>
          <w:spacing w:val="8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873FED" w:rsidRPr="00873FED" w:rsidRDefault="00873FED" w:rsidP="00873FED">
      <w:pPr>
        <w:widowControl/>
        <w:shd w:val="clear" w:color="auto" w:fill="FFFFFF"/>
        <w:snapToGrid w:val="0"/>
        <w:spacing w:line="600" w:lineRule="atLeast"/>
        <w:ind w:firstLineChars="200" w:firstLine="672"/>
        <w:rPr>
          <w:rFonts w:ascii="仿宋" w:eastAsia="仿宋" w:hAnsi="仿宋" w:cs="Microsoft YaHei UI"/>
          <w:spacing w:val="8"/>
          <w:kern w:val="0"/>
          <w:sz w:val="32"/>
          <w:szCs w:val="32"/>
          <w:shd w:val="clear" w:color="auto" w:fill="FFFFFF"/>
          <w:lang w:bidi="ar"/>
        </w:rPr>
      </w:pPr>
    </w:p>
    <w:p w:rsidR="00FF177D" w:rsidRPr="00EA1090" w:rsidRDefault="00642461" w:rsidP="00EA1090">
      <w:pPr>
        <w:rPr>
          <w:rFonts w:ascii="楷体" w:eastAsia="楷体" w:hAnsi="楷体"/>
          <w:sz w:val="32"/>
        </w:rPr>
      </w:pPr>
      <w:r w:rsidRPr="00EA1090">
        <w:rPr>
          <w:rFonts w:ascii="楷体" w:eastAsia="楷体" w:hAnsi="楷体" w:hint="eastAsia"/>
          <w:sz w:val="32"/>
        </w:rPr>
        <w:t>其他说明</w:t>
      </w:r>
      <w:r w:rsidR="00873FED">
        <w:rPr>
          <w:rFonts w:ascii="楷体" w:eastAsia="楷体" w:hAnsi="楷体" w:hint="eastAsia"/>
          <w:sz w:val="32"/>
        </w:rPr>
        <w:t>：</w:t>
      </w:r>
    </w:p>
    <w:p w:rsidR="00EA1090" w:rsidRDefault="00642461" w:rsidP="00EA1090">
      <w:pPr>
        <w:spacing w:line="600" w:lineRule="atLeast"/>
        <w:ind w:firstLineChars="200" w:firstLine="640"/>
        <w:rPr>
          <w:rStyle w:val="a4"/>
          <w:rFonts w:ascii="仿宋" w:eastAsia="仿宋" w:hAnsi="仿宋" w:cs="宋体"/>
          <w:b w:val="0"/>
          <w:bCs/>
          <w:color w:val="000000"/>
          <w:sz w:val="32"/>
          <w:szCs w:val="32"/>
        </w:rPr>
      </w:pP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1.在校内采用代拨方式使用运营商宽带上网后，可直接访问广西大学校内资源，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除</w:t>
      </w:r>
      <w:r w:rsidR="00EA1090"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访问图书馆数据库资源时需通过VPN系统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访问外，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在学生宿舍区和教学办公区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均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可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以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使用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。</w:t>
      </w:r>
    </w:p>
    <w:p w:rsidR="00FF177D" w:rsidRPr="0012539C" w:rsidRDefault="00642461" w:rsidP="00EA1090">
      <w:pPr>
        <w:spacing w:line="600" w:lineRule="atLeas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2.在学生宿舍区和部署有GXU-WLAN</w:t>
      </w:r>
      <w:r w:rsidR="003F492E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 xml:space="preserve"> WIFI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的地方开通了感知登录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（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只要上网终端已经成功登录过一次，后续自动联网</w:t>
      </w:r>
      <w:r w:rsidR="00EA1090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）</w:t>
      </w:r>
      <w:r w:rsidRPr="00321B2D">
        <w:rPr>
          <w:rStyle w:val="a4"/>
          <w:rFonts w:ascii="仿宋" w:eastAsia="仿宋" w:hAnsi="仿宋" w:cs="宋体" w:hint="eastAsia"/>
          <w:b w:val="0"/>
          <w:bCs/>
          <w:color w:val="000000"/>
          <w:sz w:val="32"/>
          <w:szCs w:val="32"/>
        </w:rPr>
        <w:t>。</w:t>
      </w:r>
    </w:p>
    <w:sectPr w:rsidR="00FF177D" w:rsidRPr="0012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6D5" w:rsidRDefault="00F856D5" w:rsidP="005B615C">
      <w:r>
        <w:separator/>
      </w:r>
    </w:p>
  </w:endnote>
  <w:endnote w:type="continuationSeparator" w:id="0">
    <w:p w:rsidR="00F856D5" w:rsidRDefault="00F856D5" w:rsidP="005B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6D5" w:rsidRDefault="00F856D5" w:rsidP="005B615C">
      <w:r>
        <w:separator/>
      </w:r>
    </w:p>
  </w:footnote>
  <w:footnote w:type="continuationSeparator" w:id="0">
    <w:p w:rsidR="00F856D5" w:rsidRDefault="00F856D5" w:rsidP="005B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60C6AB"/>
    <w:multiLevelType w:val="singleLevel"/>
    <w:tmpl w:val="D960C6AB"/>
    <w:lvl w:ilvl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 w15:restartNumberingAfterBreak="0">
    <w:nsid w:val="E8190360"/>
    <w:multiLevelType w:val="singleLevel"/>
    <w:tmpl w:val="E8190360"/>
    <w:lvl w:ilvl="0">
      <w:start w:val="1"/>
      <w:numFmt w:val="decimal"/>
      <w:suff w:val="space"/>
      <w:lvlText w:val="%1."/>
      <w:lvlJc w:val="left"/>
      <w:pPr>
        <w:ind w:left="423" w:firstLine="0"/>
      </w:pPr>
    </w:lvl>
  </w:abstractNum>
  <w:abstractNum w:abstractNumId="2" w15:restartNumberingAfterBreak="0">
    <w:nsid w:val="13CF0EFD"/>
    <w:multiLevelType w:val="singleLevel"/>
    <w:tmpl w:val="AD5C58EA"/>
    <w:lvl w:ilvl="0">
      <w:start w:val="2"/>
      <w:numFmt w:val="chineseCounting"/>
      <w:suff w:val="nothing"/>
      <w:lvlText w:val="%1．"/>
      <w:lvlJc w:val="left"/>
      <w:rPr>
        <w:rFonts w:hint="eastAsia"/>
        <w:color w:val="auto"/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2MDBmM2RkZDE1N2I5ZGY1OGU5MmI4NDQ5N2U5NDAifQ=="/>
  </w:docVars>
  <w:rsids>
    <w:rsidRoot w:val="00FF177D"/>
    <w:rsid w:val="000E7F23"/>
    <w:rsid w:val="000F25C5"/>
    <w:rsid w:val="0012539C"/>
    <w:rsid w:val="00321B2D"/>
    <w:rsid w:val="003F492E"/>
    <w:rsid w:val="00461E5D"/>
    <w:rsid w:val="0047411D"/>
    <w:rsid w:val="005B615C"/>
    <w:rsid w:val="00635302"/>
    <w:rsid w:val="00642461"/>
    <w:rsid w:val="00873FED"/>
    <w:rsid w:val="00892A6C"/>
    <w:rsid w:val="00A15656"/>
    <w:rsid w:val="00C56300"/>
    <w:rsid w:val="00EA1090"/>
    <w:rsid w:val="00EE7D9A"/>
    <w:rsid w:val="00F856D5"/>
    <w:rsid w:val="00FF177D"/>
    <w:rsid w:val="03444944"/>
    <w:rsid w:val="05246442"/>
    <w:rsid w:val="0571771E"/>
    <w:rsid w:val="0647487E"/>
    <w:rsid w:val="067F4F85"/>
    <w:rsid w:val="0AC55D7A"/>
    <w:rsid w:val="0B6D41D1"/>
    <w:rsid w:val="0CFC19B8"/>
    <w:rsid w:val="0F1055A9"/>
    <w:rsid w:val="13904FC3"/>
    <w:rsid w:val="13C92F2F"/>
    <w:rsid w:val="16153846"/>
    <w:rsid w:val="169F70A1"/>
    <w:rsid w:val="177A5CD2"/>
    <w:rsid w:val="17B0658D"/>
    <w:rsid w:val="1A2F770C"/>
    <w:rsid w:val="1D6B64AE"/>
    <w:rsid w:val="1DB0787A"/>
    <w:rsid w:val="20BA48F7"/>
    <w:rsid w:val="223C58CF"/>
    <w:rsid w:val="22D953F8"/>
    <w:rsid w:val="23ED1F41"/>
    <w:rsid w:val="260D2431"/>
    <w:rsid w:val="26176E7E"/>
    <w:rsid w:val="264D2308"/>
    <w:rsid w:val="28A9076B"/>
    <w:rsid w:val="28E52414"/>
    <w:rsid w:val="2ABB1DD1"/>
    <w:rsid w:val="2B87287E"/>
    <w:rsid w:val="2CED0DD7"/>
    <w:rsid w:val="2E0C0080"/>
    <w:rsid w:val="2E800B79"/>
    <w:rsid w:val="300333F7"/>
    <w:rsid w:val="33CA7C64"/>
    <w:rsid w:val="34A93F49"/>
    <w:rsid w:val="35BE57AE"/>
    <w:rsid w:val="37DA6543"/>
    <w:rsid w:val="38F60DF0"/>
    <w:rsid w:val="3A510582"/>
    <w:rsid w:val="3ABE31D6"/>
    <w:rsid w:val="3B47091F"/>
    <w:rsid w:val="3C1549F3"/>
    <w:rsid w:val="3CA34255"/>
    <w:rsid w:val="3CBF0271"/>
    <w:rsid w:val="3F540D84"/>
    <w:rsid w:val="3F6B39B2"/>
    <w:rsid w:val="40061FE5"/>
    <w:rsid w:val="40430214"/>
    <w:rsid w:val="435E743A"/>
    <w:rsid w:val="45F604B0"/>
    <w:rsid w:val="47A2038E"/>
    <w:rsid w:val="4DC9346E"/>
    <w:rsid w:val="4DF2123F"/>
    <w:rsid w:val="4ECF6121"/>
    <w:rsid w:val="521D5A9D"/>
    <w:rsid w:val="52A2641C"/>
    <w:rsid w:val="54841231"/>
    <w:rsid w:val="57241C25"/>
    <w:rsid w:val="574306CB"/>
    <w:rsid w:val="586268FE"/>
    <w:rsid w:val="590469BB"/>
    <w:rsid w:val="598D1388"/>
    <w:rsid w:val="5A777894"/>
    <w:rsid w:val="5C5869FD"/>
    <w:rsid w:val="5C671020"/>
    <w:rsid w:val="5CE40296"/>
    <w:rsid w:val="5D107D1E"/>
    <w:rsid w:val="5D584F62"/>
    <w:rsid w:val="5D881C2C"/>
    <w:rsid w:val="5DA45219"/>
    <w:rsid w:val="5E7C7CC9"/>
    <w:rsid w:val="612370DF"/>
    <w:rsid w:val="614928A0"/>
    <w:rsid w:val="62A43976"/>
    <w:rsid w:val="62A4607D"/>
    <w:rsid w:val="6361450F"/>
    <w:rsid w:val="63BC6A9B"/>
    <w:rsid w:val="655E1C33"/>
    <w:rsid w:val="6668449C"/>
    <w:rsid w:val="67767588"/>
    <w:rsid w:val="693E3A10"/>
    <w:rsid w:val="6CBE54F3"/>
    <w:rsid w:val="7187513B"/>
    <w:rsid w:val="73B07416"/>
    <w:rsid w:val="73EF75A6"/>
    <w:rsid w:val="750F6411"/>
    <w:rsid w:val="76B4155E"/>
    <w:rsid w:val="76D50234"/>
    <w:rsid w:val="78361671"/>
    <w:rsid w:val="7A9C11DC"/>
    <w:rsid w:val="7AF065B8"/>
    <w:rsid w:val="7C4C7281"/>
    <w:rsid w:val="7CFA2172"/>
    <w:rsid w:val="7D1F006E"/>
    <w:rsid w:val="7DAB4C18"/>
    <w:rsid w:val="7DC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1AA355"/>
  <w15:docId w15:val="{922837AD-DF27-4A84-B157-6089CEA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a9"/>
    <w:rsid w:val="00321B2D"/>
    <w:rPr>
      <w:sz w:val="18"/>
      <w:szCs w:val="18"/>
    </w:rPr>
  </w:style>
  <w:style w:type="character" w:customStyle="1" w:styleId="a9">
    <w:name w:val="批注框文本 字符"/>
    <w:basedOn w:val="a0"/>
    <w:link w:val="a8"/>
    <w:rsid w:val="00321B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5B6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5B61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unhideWhenUsed/>
    <w:rsid w:val="005B6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5B61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gxu.edu.cn/info/1335/237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yzhf</cp:lastModifiedBy>
  <cp:revision>13</cp:revision>
  <dcterms:created xsi:type="dcterms:W3CDTF">2022-05-10T10:14:00Z</dcterms:created>
  <dcterms:modified xsi:type="dcterms:W3CDTF">2022-07-08T01:31:00Z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194A9407DF014742961DA2F7DF174547</vt:lpwstr>
  </property>
</Properties>
</file>